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06B" w:rsidRPr="003E7150" w:rsidRDefault="0083790B" w:rsidP="00F848C9">
      <w:pPr>
        <w:jc w:val="center"/>
        <w:rPr>
          <w:b/>
          <w:sz w:val="40"/>
          <w:szCs w:val="40"/>
        </w:rPr>
      </w:pPr>
      <w:r w:rsidRPr="003E7150">
        <w:rPr>
          <w:b/>
          <w:sz w:val="40"/>
          <w:szCs w:val="40"/>
        </w:rPr>
        <w:t>“Ultimate Reality” in Judaism</w:t>
      </w:r>
    </w:p>
    <w:p w:rsidR="00BC3DF0" w:rsidRDefault="00BC3DF0"/>
    <w:p w:rsidR="006948F1" w:rsidRDefault="006948F1">
      <w:pPr>
        <w:rPr>
          <w:b/>
          <w:sz w:val="32"/>
          <w:szCs w:val="32"/>
        </w:rPr>
      </w:pPr>
    </w:p>
    <w:p w:rsidR="006948F1" w:rsidRPr="001C06DD" w:rsidRDefault="006948F1">
      <w:pPr>
        <w:rPr>
          <w:i/>
          <w:sz w:val="32"/>
          <w:szCs w:val="32"/>
        </w:rPr>
      </w:pPr>
      <w:r w:rsidRPr="001C06DD">
        <w:rPr>
          <w:i/>
          <w:sz w:val="32"/>
          <w:szCs w:val="32"/>
        </w:rPr>
        <w:t xml:space="preserve"> “Ultimate reality” is a phrase that a scholar might use about religion.  It does not emerge from within any religion (except possibly a quite abstract Protestant theology).</w:t>
      </w:r>
    </w:p>
    <w:p w:rsidR="003E7150" w:rsidRPr="001C06DD" w:rsidRDefault="006948F1">
      <w:pPr>
        <w:rPr>
          <w:i/>
          <w:sz w:val="32"/>
          <w:szCs w:val="32"/>
        </w:rPr>
      </w:pPr>
      <w:r w:rsidRPr="001C06DD">
        <w:rPr>
          <w:i/>
          <w:sz w:val="32"/>
          <w:szCs w:val="32"/>
        </w:rPr>
        <w:t xml:space="preserve">My brief talk is not about an “ultimate reality” </w:t>
      </w:r>
      <w:r w:rsidR="00DC6800">
        <w:rPr>
          <w:i/>
          <w:sz w:val="32"/>
          <w:szCs w:val="32"/>
        </w:rPr>
        <w:t xml:space="preserve">in itself </w:t>
      </w:r>
      <w:r w:rsidRPr="001C06DD">
        <w:rPr>
          <w:i/>
          <w:sz w:val="32"/>
          <w:szCs w:val="32"/>
        </w:rPr>
        <w:t>but about how Jews might talk about “ultimate reality”, what they might mean by such a phrase.</w:t>
      </w:r>
    </w:p>
    <w:p w:rsidR="006948F1" w:rsidRDefault="006948F1">
      <w:pPr>
        <w:rPr>
          <w:b/>
          <w:sz w:val="32"/>
          <w:szCs w:val="32"/>
        </w:rPr>
      </w:pPr>
    </w:p>
    <w:p w:rsidR="00D50C39" w:rsidRDefault="00D50C39">
      <w:pPr>
        <w:rPr>
          <w:b/>
          <w:sz w:val="32"/>
          <w:szCs w:val="32"/>
        </w:rPr>
      </w:pPr>
    </w:p>
    <w:p w:rsidR="0083790B" w:rsidRPr="001C06DD" w:rsidRDefault="0083790B">
      <w:pPr>
        <w:rPr>
          <w:b/>
          <w:sz w:val="36"/>
          <w:szCs w:val="36"/>
        </w:rPr>
      </w:pPr>
      <w:r w:rsidRPr="001C06DD">
        <w:rPr>
          <w:b/>
          <w:sz w:val="36"/>
          <w:szCs w:val="36"/>
        </w:rPr>
        <w:t xml:space="preserve">“God”: monotheism associated with Abraham’s call from God to “go forth” </w:t>
      </w:r>
    </w:p>
    <w:p w:rsidR="006948F1" w:rsidRDefault="006948F1">
      <w:pPr>
        <w:rPr>
          <w:b/>
          <w:sz w:val="32"/>
          <w:szCs w:val="32"/>
        </w:rPr>
      </w:pPr>
    </w:p>
    <w:p w:rsidR="001C06DD" w:rsidRDefault="001C06DD">
      <w:pPr>
        <w:rPr>
          <w:sz w:val="28"/>
          <w:szCs w:val="28"/>
        </w:rPr>
      </w:pPr>
      <w:r>
        <w:rPr>
          <w:sz w:val="28"/>
          <w:szCs w:val="28"/>
        </w:rPr>
        <w:t>(</w:t>
      </w:r>
      <w:r w:rsidR="006948F1" w:rsidRPr="001C06DD">
        <w:rPr>
          <w:sz w:val="28"/>
          <w:szCs w:val="28"/>
        </w:rPr>
        <w:t xml:space="preserve">“God” </w:t>
      </w:r>
      <w:r>
        <w:rPr>
          <w:sz w:val="28"/>
          <w:szCs w:val="28"/>
        </w:rPr>
        <w:t xml:space="preserve">is </w:t>
      </w:r>
      <w:r w:rsidR="006948F1" w:rsidRPr="001C06DD">
        <w:rPr>
          <w:sz w:val="28"/>
          <w:szCs w:val="28"/>
        </w:rPr>
        <w:t>not a Jewis</w:t>
      </w:r>
      <w:r>
        <w:rPr>
          <w:sz w:val="28"/>
          <w:szCs w:val="28"/>
        </w:rPr>
        <w:t>h term.  Jews use various Hebre</w:t>
      </w:r>
      <w:r w:rsidR="006948F1" w:rsidRPr="001C06DD">
        <w:rPr>
          <w:sz w:val="28"/>
          <w:szCs w:val="28"/>
        </w:rPr>
        <w:t>w expressions as names or euphemisms for the divine.</w:t>
      </w:r>
      <w:r>
        <w:rPr>
          <w:sz w:val="28"/>
          <w:szCs w:val="28"/>
        </w:rPr>
        <w:t xml:space="preserve">  They include a generic term translated as “God,” </w:t>
      </w:r>
      <w:r w:rsidRPr="001C06DD">
        <w:rPr>
          <w:i/>
          <w:sz w:val="28"/>
          <w:szCs w:val="28"/>
        </w:rPr>
        <w:t>Elohim</w:t>
      </w:r>
      <w:r>
        <w:rPr>
          <w:sz w:val="28"/>
          <w:szCs w:val="28"/>
        </w:rPr>
        <w:t xml:space="preserve">; and a personal name </w:t>
      </w:r>
      <w:r w:rsidRPr="001C06DD">
        <w:rPr>
          <w:i/>
          <w:sz w:val="28"/>
          <w:szCs w:val="28"/>
        </w:rPr>
        <w:t>YHVH</w:t>
      </w:r>
      <w:r>
        <w:rPr>
          <w:sz w:val="28"/>
          <w:szCs w:val="28"/>
        </w:rPr>
        <w:t xml:space="preserve">, the pronunciation and exact meaning of which </w:t>
      </w:r>
      <w:r w:rsidR="00DC6800">
        <w:rPr>
          <w:sz w:val="28"/>
          <w:szCs w:val="28"/>
        </w:rPr>
        <w:t xml:space="preserve">are unknown, so substitutes </w:t>
      </w:r>
      <w:proofErr w:type="gramStart"/>
      <w:r w:rsidR="00DC6800">
        <w:rPr>
          <w:sz w:val="28"/>
          <w:szCs w:val="28"/>
        </w:rPr>
        <w:t xml:space="preserve">are </w:t>
      </w:r>
      <w:r>
        <w:rPr>
          <w:sz w:val="28"/>
          <w:szCs w:val="28"/>
        </w:rPr>
        <w:t>used</w:t>
      </w:r>
      <w:proofErr w:type="gramEnd"/>
      <w:r>
        <w:rPr>
          <w:sz w:val="28"/>
          <w:szCs w:val="28"/>
        </w:rPr>
        <w:t xml:space="preserve"> for this name – one of these substitutes is the word </w:t>
      </w:r>
      <w:proofErr w:type="spellStart"/>
      <w:r w:rsidRPr="001C06DD">
        <w:rPr>
          <w:i/>
          <w:sz w:val="28"/>
          <w:szCs w:val="28"/>
        </w:rPr>
        <w:t>HaShem</w:t>
      </w:r>
      <w:proofErr w:type="spellEnd"/>
      <w:r>
        <w:rPr>
          <w:sz w:val="28"/>
          <w:szCs w:val="28"/>
        </w:rPr>
        <w:t>, which means simply “</w:t>
      </w:r>
      <w:r w:rsidRPr="001C06DD">
        <w:rPr>
          <w:i/>
          <w:sz w:val="28"/>
          <w:szCs w:val="28"/>
        </w:rPr>
        <w:t>The</w:t>
      </w:r>
      <w:r>
        <w:rPr>
          <w:sz w:val="28"/>
          <w:szCs w:val="28"/>
        </w:rPr>
        <w:t xml:space="preserve"> name”.)</w:t>
      </w:r>
    </w:p>
    <w:p w:rsidR="001C06DD" w:rsidRDefault="001C06DD">
      <w:pPr>
        <w:rPr>
          <w:sz w:val="28"/>
          <w:szCs w:val="28"/>
        </w:rPr>
      </w:pPr>
    </w:p>
    <w:p w:rsidR="0083790B" w:rsidRPr="00BC3DF0" w:rsidRDefault="0083790B">
      <w:pPr>
        <w:rPr>
          <w:sz w:val="28"/>
          <w:szCs w:val="28"/>
        </w:rPr>
      </w:pPr>
      <w:r w:rsidRPr="00BC3DF0">
        <w:rPr>
          <w:sz w:val="28"/>
          <w:szCs w:val="28"/>
        </w:rPr>
        <w:t>T</w:t>
      </w:r>
      <w:r w:rsidR="001C06DD">
        <w:rPr>
          <w:sz w:val="28"/>
          <w:szCs w:val="28"/>
        </w:rPr>
        <w:t>here are t</w:t>
      </w:r>
      <w:r w:rsidRPr="00BC3DF0">
        <w:rPr>
          <w:sz w:val="28"/>
          <w:szCs w:val="28"/>
        </w:rPr>
        <w:t>wo key motifs</w:t>
      </w:r>
      <w:r w:rsidR="001C06DD">
        <w:rPr>
          <w:sz w:val="28"/>
          <w:szCs w:val="28"/>
        </w:rPr>
        <w:t xml:space="preserve"> in the Abraham narratives</w:t>
      </w:r>
      <w:r w:rsidRPr="00BC3DF0">
        <w:rPr>
          <w:sz w:val="28"/>
          <w:szCs w:val="28"/>
        </w:rPr>
        <w:t xml:space="preserve">: </w:t>
      </w:r>
    </w:p>
    <w:p w:rsidR="0083790B" w:rsidRPr="00BC3DF0" w:rsidRDefault="0083790B" w:rsidP="0083790B">
      <w:pPr>
        <w:pStyle w:val="ListParagraph"/>
        <w:numPr>
          <w:ilvl w:val="0"/>
          <w:numId w:val="1"/>
        </w:numPr>
        <w:rPr>
          <w:sz w:val="28"/>
          <w:szCs w:val="28"/>
        </w:rPr>
      </w:pPr>
      <w:r w:rsidRPr="00BC3DF0">
        <w:rPr>
          <w:sz w:val="28"/>
          <w:szCs w:val="28"/>
        </w:rPr>
        <w:t xml:space="preserve">Transcendent creator (sovereign: </w:t>
      </w:r>
      <w:proofErr w:type="spellStart"/>
      <w:r w:rsidRPr="00BC3DF0">
        <w:rPr>
          <w:i/>
          <w:sz w:val="28"/>
          <w:szCs w:val="28"/>
        </w:rPr>
        <w:t>malkhenu</w:t>
      </w:r>
      <w:proofErr w:type="spellEnd"/>
      <w:r w:rsidR="00DC6800">
        <w:rPr>
          <w:i/>
          <w:sz w:val="28"/>
          <w:szCs w:val="28"/>
        </w:rPr>
        <w:t xml:space="preserve"> </w:t>
      </w:r>
      <w:r w:rsidR="00DC6800" w:rsidRPr="00DC6800">
        <w:rPr>
          <w:sz w:val="28"/>
          <w:szCs w:val="28"/>
        </w:rPr>
        <w:t>“Our King”</w:t>
      </w:r>
      <w:r w:rsidRPr="00BC3DF0">
        <w:rPr>
          <w:sz w:val="28"/>
          <w:szCs w:val="28"/>
        </w:rPr>
        <w:t xml:space="preserve">), </w:t>
      </w:r>
      <w:r w:rsidR="00DC6800">
        <w:rPr>
          <w:sz w:val="28"/>
          <w:szCs w:val="28"/>
        </w:rPr>
        <w:t>calling for</w:t>
      </w:r>
      <w:r w:rsidRPr="00BC3DF0">
        <w:rPr>
          <w:sz w:val="28"/>
          <w:szCs w:val="28"/>
        </w:rPr>
        <w:t xml:space="preserve"> submission to God’s command</w:t>
      </w:r>
      <w:r w:rsidR="00BC3DF0" w:rsidRPr="00BC3DF0">
        <w:rPr>
          <w:sz w:val="28"/>
          <w:szCs w:val="28"/>
        </w:rPr>
        <w:t xml:space="preserve"> (</w:t>
      </w:r>
      <w:r w:rsidR="00DC6800">
        <w:rPr>
          <w:sz w:val="28"/>
          <w:szCs w:val="28"/>
        </w:rPr>
        <w:t xml:space="preserve">Genesis 22: </w:t>
      </w:r>
      <w:r w:rsidR="00BC3DF0" w:rsidRPr="00BC3DF0">
        <w:rPr>
          <w:sz w:val="28"/>
          <w:szCs w:val="28"/>
        </w:rPr>
        <w:t xml:space="preserve">Abraham accepts God command to offer his son Isaac </w:t>
      </w:r>
      <w:r w:rsidR="00DC6800">
        <w:rPr>
          <w:sz w:val="28"/>
          <w:szCs w:val="28"/>
        </w:rPr>
        <w:t xml:space="preserve">as a sacrifice </w:t>
      </w:r>
      <w:r w:rsidR="00BC3DF0" w:rsidRPr="00BC3DF0">
        <w:rPr>
          <w:sz w:val="28"/>
          <w:szCs w:val="28"/>
        </w:rPr>
        <w:t>to God on Mount Moriah)</w:t>
      </w:r>
    </w:p>
    <w:p w:rsidR="0083790B" w:rsidRPr="00BC3DF0" w:rsidRDefault="0083790B" w:rsidP="0083790B">
      <w:pPr>
        <w:pStyle w:val="ListParagraph"/>
        <w:numPr>
          <w:ilvl w:val="0"/>
          <w:numId w:val="1"/>
        </w:numPr>
        <w:rPr>
          <w:sz w:val="28"/>
          <w:szCs w:val="28"/>
        </w:rPr>
      </w:pPr>
      <w:r w:rsidRPr="00BC3DF0">
        <w:rPr>
          <w:sz w:val="28"/>
          <w:szCs w:val="28"/>
        </w:rPr>
        <w:t xml:space="preserve">Personal relationship (parental: </w:t>
      </w:r>
      <w:proofErr w:type="spellStart"/>
      <w:r w:rsidRPr="00BC3DF0">
        <w:rPr>
          <w:i/>
          <w:sz w:val="28"/>
          <w:szCs w:val="28"/>
        </w:rPr>
        <w:t>avinu</w:t>
      </w:r>
      <w:proofErr w:type="spellEnd"/>
      <w:r w:rsidR="00DC6800">
        <w:rPr>
          <w:i/>
          <w:sz w:val="28"/>
          <w:szCs w:val="28"/>
        </w:rPr>
        <w:t xml:space="preserve"> </w:t>
      </w:r>
      <w:r w:rsidR="00DC6800" w:rsidRPr="00DC6800">
        <w:rPr>
          <w:sz w:val="28"/>
          <w:szCs w:val="28"/>
        </w:rPr>
        <w:t>“Our Father”</w:t>
      </w:r>
      <w:r w:rsidRPr="00BC3DF0">
        <w:rPr>
          <w:sz w:val="28"/>
          <w:szCs w:val="28"/>
        </w:rPr>
        <w:t xml:space="preserve">), responsibility to </w:t>
      </w:r>
      <w:r w:rsidR="00BC3DF0" w:rsidRPr="00BC3DF0">
        <w:rPr>
          <w:sz w:val="28"/>
          <w:szCs w:val="28"/>
        </w:rPr>
        <w:t>be a partner with God in mending the world (</w:t>
      </w:r>
      <w:r w:rsidR="00BC3DF0" w:rsidRPr="00BC3DF0">
        <w:rPr>
          <w:i/>
          <w:sz w:val="28"/>
          <w:szCs w:val="28"/>
        </w:rPr>
        <w:t>tikkun olam</w:t>
      </w:r>
      <w:r w:rsidR="00BC3DF0" w:rsidRPr="00BC3DF0">
        <w:rPr>
          <w:sz w:val="28"/>
          <w:szCs w:val="28"/>
        </w:rPr>
        <w:t xml:space="preserve">) and therefore to </w:t>
      </w:r>
      <w:r w:rsidRPr="00BC3DF0">
        <w:rPr>
          <w:sz w:val="28"/>
          <w:szCs w:val="28"/>
        </w:rPr>
        <w:t>hold God accountable</w:t>
      </w:r>
      <w:r w:rsidR="00BC3DF0" w:rsidRPr="00BC3DF0">
        <w:rPr>
          <w:sz w:val="28"/>
          <w:szCs w:val="28"/>
        </w:rPr>
        <w:t xml:space="preserve"> </w:t>
      </w:r>
      <w:r w:rsidR="001C06DD">
        <w:rPr>
          <w:sz w:val="28"/>
          <w:szCs w:val="28"/>
        </w:rPr>
        <w:t xml:space="preserve">and to expect God </w:t>
      </w:r>
      <w:r w:rsidR="00BC3DF0" w:rsidRPr="00BC3DF0">
        <w:rPr>
          <w:sz w:val="28"/>
          <w:szCs w:val="28"/>
        </w:rPr>
        <w:t>to act with justice</w:t>
      </w:r>
      <w:r w:rsidRPr="00BC3DF0">
        <w:rPr>
          <w:sz w:val="28"/>
          <w:szCs w:val="28"/>
        </w:rPr>
        <w:t xml:space="preserve"> (</w:t>
      </w:r>
      <w:r w:rsidR="00DC6800">
        <w:rPr>
          <w:sz w:val="28"/>
          <w:szCs w:val="28"/>
        </w:rPr>
        <w:t xml:space="preserve">Genesis 18:16-33: </w:t>
      </w:r>
      <w:r w:rsidR="00BC3DF0" w:rsidRPr="00BC3DF0">
        <w:rPr>
          <w:sz w:val="28"/>
          <w:szCs w:val="28"/>
        </w:rPr>
        <w:t xml:space="preserve">Abraham argues with God </w:t>
      </w:r>
      <w:r w:rsidRPr="00BC3DF0">
        <w:rPr>
          <w:sz w:val="28"/>
          <w:szCs w:val="28"/>
        </w:rPr>
        <w:t>on behalf of the righteous of Sodom &amp; Gomorrah)</w:t>
      </w:r>
    </w:p>
    <w:p w:rsidR="003E7150" w:rsidRDefault="003E7150" w:rsidP="0083790B">
      <w:pPr>
        <w:rPr>
          <w:sz w:val="28"/>
          <w:szCs w:val="28"/>
        </w:rPr>
      </w:pPr>
    </w:p>
    <w:p w:rsidR="0083790B" w:rsidRPr="00BC3DF0" w:rsidRDefault="00BC3DF0" w:rsidP="0083790B">
      <w:pPr>
        <w:rPr>
          <w:sz w:val="28"/>
          <w:szCs w:val="28"/>
        </w:rPr>
      </w:pPr>
      <w:r>
        <w:rPr>
          <w:sz w:val="28"/>
          <w:szCs w:val="28"/>
        </w:rPr>
        <w:t xml:space="preserve">Personal/transcendent </w:t>
      </w:r>
      <w:r w:rsidR="00DC6800">
        <w:rPr>
          <w:sz w:val="28"/>
          <w:szCs w:val="28"/>
        </w:rPr>
        <w:t xml:space="preserve">tension (or </w:t>
      </w:r>
      <w:r>
        <w:rPr>
          <w:sz w:val="28"/>
          <w:szCs w:val="28"/>
        </w:rPr>
        <w:t>d</w:t>
      </w:r>
      <w:r w:rsidR="0083790B" w:rsidRPr="00BC3DF0">
        <w:rPr>
          <w:sz w:val="28"/>
          <w:szCs w:val="28"/>
        </w:rPr>
        <w:t>ialectic</w:t>
      </w:r>
      <w:r w:rsidR="00DC6800">
        <w:rPr>
          <w:sz w:val="28"/>
          <w:szCs w:val="28"/>
        </w:rPr>
        <w:t>)</w:t>
      </w:r>
      <w:r w:rsidR="0083790B" w:rsidRPr="00BC3DF0">
        <w:rPr>
          <w:sz w:val="28"/>
          <w:szCs w:val="28"/>
        </w:rPr>
        <w:t xml:space="preserve"> captured by </w:t>
      </w:r>
      <w:proofErr w:type="spellStart"/>
      <w:r w:rsidR="0083790B" w:rsidRPr="00BC3DF0">
        <w:rPr>
          <w:i/>
          <w:sz w:val="28"/>
          <w:szCs w:val="28"/>
        </w:rPr>
        <w:t>Sh’ma</w:t>
      </w:r>
      <w:proofErr w:type="spellEnd"/>
      <w:r w:rsidR="00DC6800">
        <w:rPr>
          <w:i/>
          <w:sz w:val="28"/>
          <w:szCs w:val="28"/>
        </w:rPr>
        <w:t xml:space="preserve">, </w:t>
      </w:r>
      <w:r w:rsidR="00DC6800" w:rsidRPr="00DC6800">
        <w:rPr>
          <w:sz w:val="28"/>
          <w:szCs w:val="28"/>
        </w:rPr>
        <w:t xml:space="preserve">passage </w:t>
      </w:r>
      <w:proofErr w:type="gramStart"/>
      <w:r w:rsidR="00DC6800" w:rsidRPr="00DC6800">
        <w:rPr>
          <w:sz w:val="28"/>
          <w:szCs w:val="28"/>
        </w:rPr>
        <w:t>which</w:t>
      </w:r>
      <w:proofErr w:type="gramEnd"/>
      <w:r w:rsidR="00DC6800" w:rsidRPr="00DC6800">
        <w:rPr>
          <w:sz w:val="28"/>
          <w:szCs w:val="28"/>
        </w:rPr>
        <w:t xml:space="preserve"> Jews are obligated to recite at least twice a day</w:t>
      </w:r>
      <w:r w:rsidR="0083790B" w:rsidRPr="00BC3DF0">
        <w:rPr>
          <w:sz w:val="28"/>
          <w:szCs w:val="28"/>
        </w:rPr>
        <w:t xml:space="preserve">: “Harken, O Israel, YHVH [is] our God, YHVH [is] </w:t>
      </w:r>
      <w:proofErr w:type="spellStart"/>
      <w:r w:rsidR="00DC6800" w:rsidRPr="00DC6800">
        <w:rPr>
          <w:i/>
          <w:sz w:val="28"/>
          <w:szCs w:val="28"/>
        </w:rPr>
        <w:t>echad</w:t>
      </w:r>
      <w:proofErr w:type="spellEnd"/>
      <w:r w:rsidR="00DC6800">
        <w:rPr>
          <w:sz w:val="28"/>
          <w:szCs w:val="28"/>
        </w:rPr>
        <w:t xml:space="preserve"> (the Hebrew numeral “one,” but here meaning </w:t>
      </w:r>
      <w:r w:rsidR="0083790B" w:rsidRPr="00BC3DF0">
        <w:rPr>
          <w:sz w:val="28"/>
          <w:szCs w:val="28"/>
        </w:rPr>
        <w:t>Unique/Incomparable/Ultimate”</w:t>
      </w:r>
      <w:r w:rsidR="00DC6800">
        <w:rPr>
          <w:sz w:val="28"/>
          <w:szCs w:val="28"/>
        </w:rPr>
        <w:t>)</w:t>
      </w:r>
      <w:r>
        <w:rPr>
          <w:sz w:val="28"/>
          <w:szCs w:val="28"/>
        </w:rPr>
        <w:t xml:space="preserve"> (Deuteronomy 6:4)</w:t>
      </w:r>
    </w:p>
    <w:p w:rsidR="003E7150" w:rsidRDefault="003E7150" w:rsidP="0083790B">
      <w:pPr>
        <w:rPr>
          <w:sz w:val="28"/>
          <w:szCs w:val="28"/>
        </w:rPr>
      </w:pPr>
    </w:p>
    <w:p w:rsidR="0083790B" w:rsidRPr="00BC3DF0" w:rsidRDefault="001C06DD" w:rsidP="0083790B">
      <w:pPr>
        <w:rPr>
          <w:sz w:val="28"/>
          <w:szCs w:val="28"/>
        </w:rPr>
      </w:pPr>
      <w:r>
        <w:rPr>
          <w:sz w:val="28"/>
          <w:szCs w:val="28"/>
        </w:rPr>
        <w:t>We k</w:t>
      </w:r>
      <w:r w:rsidR="0083790B" w:rsidRPr="00BC3DF0">
        <w:rPr>
          <w:sz w:val="28"/>
          <w:szCs w:val="28"/>
        </w:rPr>
        <w:t xml:space="preserve">now </w:t>
      </w:r>
      <w:r w:rsidR="0083790B" w:rsidRPr="00BC3DF0">
        <w:rPr>
          <w:i/>
          <w:sz w:val="28"/>
          <w:szCs w:val="28"/>
        </w:rPr>
        <w:t>that</w:t>
      </w:r>
      <w:r w:rsidR="0083790B" w:rsidRPr="00BC3DF0">
        <w:rPr>
          <w:sz w:val="28"/>
          <w:szCs w:val="28"/>
        </w:rPr>
        <w:t xml:space="preserve"> God is</w:t>
      </w:r>
      <w:r w:rsidR="00BC3DF0">
        <w:rPr>
          <w:sz w:val="28"/>
          <w:szCs w:val="28"/>
        </w:rPr>
        <w:t>,</w:t>
      </w:r>
      <w:r w:rsidR="0083790B" w:rsidRPr="00BC3DF0">
        <w:rPr>
          <w:sz w:val="28"/>
          <w:szCs w:val="28"/>
        </w:rPr>
        <w:t xml:space="preserve"> but not </w:t>
      </w:r>
      <w:r w:rsidR="0083790B" w:rsidRPr="00BC3DF0">
        <w:rPr>
          <w:i/>
          <w:sz w:val="28"/>
          <w:szCs w:val="28"/>
        </w:rPr>
        <w:t>what/who</w:t>
      </w:r>
      <w:r w:rsidR="0083790B" w:rsidRPr="00BC3DF0">
        <w:rPr>
          <w:sz w:val="28"/>
          <w:szCs w:val="28"/>
        </w:rPr>
        <w:t xml:space="preserve"> God is</w:t>
      </w:r>
      <w:r>
        <w:rPr>
          <w:sz w:val="28"/>
          <w:szCs w:val="28"/>
        </w:rPr>
        <w:t>.  For example, w</w:t>
      </w:r>
      <w:r w:rsidR="00BC3DF0">
        <w:rPr>
          <w:sz w:val="28"/>
          <w:szCs w:val="28"/>
        </w:rPr>
        <w:t>e can stand in awe before the world</w:t>
      </w:r>
      <w:r>
        <w:rPr>
          <w:sz w:val="28"/>
          <w:szCs w:val="28"/>
        </w:rPr>
        <w:t xml:space="preserve"> as God’s creation</w:t>
      </w:r>
      <w:r w:rsidR="00BC3DF0">
        <w:rPr>
          <w:sz w:val="28"/>
          <w:szCs w:val="28"/>
        </w:rPr>
        <w:t>, use God imagery to cultivate meaning and connect with past generations, sense God in human relationships or in community, imagine that we imitate God’s actions</w:t>
      </w:r>
      <w:r>
        <w:rPr>
          <w:sz w:val="28"/>
          <w:szCs w:val="28"/>
        </w:rPr>
        <w:t xml:space="preserve"> when we do good to others.  </w:t>
      </w:r>
      <w:r w:rsidR="00DC6800">
        <w:rPr>
          <w:sz w:val="28"/>
          <w:szCs w:val="28"/>
        </w:rPr>
        <w:t xml:space="preserve">All of these possibilities are referred to in rabbinic literature.  </w:t>
      </w:r>
      <w:r w:rsidR="00D50C39">
        <w:rPr>
          <w:sz w:val="28"/>
          <w:szCs w:val="28"/>
        </w:rPr>
        <w:t>Nevertheless,</w:t>
      </w:r>
      <w:r>
        <w:rPr>
          <w:sz w:val="28"/>
          <w:szCs w:val="28"/>
        </w:rPr>
        <w:t xml:space="preserve"> </w:t>
      </w:r>
      <w:r w:rsidR="00BC3DF0">
        <w:rPr>
          <w:sz w:val="28"/>
          <w:szCs w:val="28"/>
        </w:rPr>
        <w:t xml:space="preserve">by </w:t>
      </w:r>
      <w:r>
        <w:rPr>
          <w:sz w:val="28"/>
          <w:szCs w:val="28"/>
        </w:rPr>
        <w:t xml:space="preserve">doing </w:t>
      </w:r>
      <w:r w:rsidR="00BC3DF0">
        <w:rPr>
          <w:sz w:val="28"/>
          <w:szCs w:val="28"/>
        </w:rPr>
        <w:t xml:space="preserve">these </w:t>
      </w:r>
      <w:r>
        <w:rPr>
          <w:sz w:val="28"/>
          <w:szCs w:val="28"/>
        </w:rPr>
        <w:t>things we cannot claim to</w:t>
      </w:r>
      <w:r w:rsidR="00BC3DF0">
        <w:rPr>
          <w:sz w:val="28"/>
          <w:szCs w:val="28"/>
        </w:rPr>
        <w:t xml:space="preserve"> know anything “ult</w:t>
      </w:r>
      <w:r>
        <w:rPr>
          <w:sz w:val="28"/>
          <w:szCs w:val="28"/>
        </w:rPr>
        <w:t>imately real” or true about God.</w:t>
      </w:r>
      <w:r w:rsidR="00DC6800">
        <w:rPr>
          <w:sz w:val="28"/>
          <w:szCs w:val="28"/>
        </w:rPr>
        <w:t xml:space="preserve">  There is a seeking to know </w:t>
      </w:r>
      <w:r w:rsidR="00DC6800" w:rsidRPr="00DC6800">
        <w:rPr>
          <w:i/>
          <w:sz w:val="28"/>
          <w:szCs w:val="28"/>
        </w:rPr>
        <w:t>who God is</w:t>
      </w:r>
      <w:r w:rsidR="00DC6800">
        <w:rPr>
          <w:sz w:val="28"/>
          <w:szCs w:val="28"/>
        </w:rPr>
        <w:t xml:space="preserve"> within Jewish mysticism, or Kabbalah, but this only became mainstream in Judaism during the last few decades.</w:t>
      </w:r>
    </w:p>
    <w:p w:rsidR="003E7150" w:rsidRDefault="003E7150" w:rsidP="0083790B">
      <w:pPr>
        <w:rPr>
          <w:sz w:val="28"/>
          <w:szCs w:val="28"/>
        </w:rPr>
      </w:pPr>
    </w:p>
    <w:p w:rsidR="0083790B" w:rsidRPr="00BC3DF0" w:rsidRDefault="0083790B" w:rsidP="0083790B">
      <w:pPr>
        <w:rPr>
          <w:sz w:val="28"/>
          <w:szCs w:val="28"/>
        </w:rPr>
      </w:pPr>
      <w:r w:rsidRPr="00BC3DF0">
        <w:rPr>
          <w:sz w:val="28"/>
          <w:szCs w:val="28"/>
        </w:rPr>
        <w:t xml:space="preserve">For this reason, though </w:t>
      </w:r>
      <w:r w:rsidR="00BC3DF0">
        <w:rPr>
          <w:sz w:val="28"/>
          <w:szCs w:val="28"/>
        </w:rPr>
        <w:t xml:space="preserve">God is </w:t>
      </w:r>
      <w:r w:rsidRPr="00BC3DF0">
        <w:rPr>
          <w:sz w:val="28"/>
          <w:szCs w:val="28"/>
        </w:rPr>
        <w:t>discussed in depth by philosophers like Maimonides (</w:t>
      </w:r>
      <w:r w:rsidR="00BB5262" w:rsidRPr="00BC3DF0">
        <w:rPr>
          <w:sz w:val="28"/>
          <w:szCs w:val="28"/>
        </w:rPr>
        <w:t>12</w:t>
      </w:r>
      <w:r w:rsidR="00BB5262" w:rsidRPr="00BC3DF0">
        <w:rPr>
          <w:sz w:val="28"/>
          <w:szCs w:val="28"/>
          <w:vertAlign w:val="superscript"/>
        </w:rPr>
        <w:t>th</w:t>
      </w:r>
      <w:r w:rsidR="00BB5262" w:rsidRPr="00BC3DF0">
        <w:rPr>
          <w:sz w:val="28"/>
          <w:szCs w:val="28"/>
        </w:rPr>
        <w:t xml:space="preserve"> century, Spain and Egypt), </w:t>
      </w:r>
      <w:r w:rsidR="00BC3DF0">
        <w:rPr>
          <w:sz w:val="28"/>
          <w:szCs w:val="28"/>
        </w:rPr>
        <w:t xml:space="preserve">God is </w:t>
      </w:r>
      <w:r w:rsidR="00BB5262" w:rsidRPr="00BC3DF0">
        <w:rPr>
          <w:sz w:val="28"/>
          <w:szCs w:val="28"/>
        </w:rPr>
        <w:t>not a pressing topic for the Jewish people in general.</w:t>
      </w:r>
    </w:p>
    <w:p w:rsidR="00BB5262" w:rsidRDefault="00BB5262" w:rsidP="0083790B"/>
    <w:p w:rsidR="003E7150" w:rsidRDefault="003E7150" w:rsidP="0083790B">
      <w:pPr>
        <w:rPr>
          <w:b/>
          <w:sz w:val="32"/>
          <w:szCs w:val="32"/>
        </w:rPr>
      </w:pPr>
    </w:p>
    <w:p w:rsidR="006948F1" w:rsidRDefault="006948F1" w:rsidP="0083790B">
      <w:pPr>
        <w:rPr>
          <w:b/>
          <w:sz w:val="32"/>
          <w:szCs w:val="32"/>
        </w:rPr>
      </w:pPr>
      <w:r>
        <w:rPr>
          <w:b/>
          <w:sz w:val="32"/>
          <w:szCs w:val="32"/>
        </w:rPr>
        <w:t>In the Zohar (seminal Kabbalistic or mystical text, ca. 13</w:t>
      </w:r>
      <w:r w:rsidRPr="006948F1">
        <w:rPr>
          <w:b/>
          <w:sz w:val="32"/>
          <w:szCs w:val="32"/>
          <w:vertAlign w:val="superscript"/>
        </w:rPr>
        <w:t>th</w:t>
      </w:r>
      <w:r>
        <w:rPr>
          <w:b/>
          <w:sz w:val="32"/>
          <w:szCs w:val="32"/>
        </w:rPr>
        <w:t xml:space="preserve"> century), we find the statement: </w:t>
      </w:r>
    </w:p>
    <w:p w:rsidR="006948F1" w:rsidRDefault="006948F1" w:rsidP="0083790B">
      <w:pPr>
        <w:rPr>
          <w:b/>
          <w:sz w:val="40"/>
          <w:szCs w:val="40"/>
        </w:rPr>
      </w:pPr>
      <w:r w:rsidRPr="006948F1">
        <w:rPr>
          <w:b/>
          <w:sz w:val="40"/>
          <w:szCs w:val="40"/>
        </w:rPr>
        <w:t>“God, Torah and Israel are one”</w:t>
      </w:r>
    </w:p>
    <w:p w:rsidR="006948F1" w:rsidRDefault="006948F1" w:rsidP="0083790B">
      <w:pPr>
        <w:rPr>
          <w:b/>
          <w:sz w:val="32"/>
          <w:szCs w:val="32"/>
        </w:rPr>
      </w:pPr>
    </w:p>
    <w:p w:rsidR="006948F1" w:rsidRPr="006948F1" w:rsidRDefault="006948F1" w:rsidP="0083790B">
      <w:pPr>
        <w:rPr>
          <w:b/>
          <w:sz w:val="32"/>
          <w:szCs w:val="32"/>
        </w:rPr>
      </w:pPr>
      <w:r>
        <w:rPr>
          <w:b/>
          <w:sz w:val="32"/>
          <w:szCs w:val="32"/>
        </w:rPr>
        <w:t>This suggests that these three can each function as the “ultimate reality” for Jews</w:t>
      </w:r>
    </w:p>
    <w:p w:rsidR="003E7150" w:rsidRDefault="003E7150" w:rsidP="0083790B">
      <w:pPr>
        <w:rPr>
          <w:b/>
          <w:sz w:val="32"/>
          <w:szCs w:val="32"/>
        </w:rPr>
      </w:pPr>
    </w:p>
    <w:p w:rsidR="003E7150" w:rsidRDefault="003E7150" w:rsidP="0083790B">
      <w:pPr>
        <w:rPr>
          <w:b/>
          <w:sz w:val="32"/>
          <w:szCs w:val="32"/>
        </w:rPr>
      </w:pPr>
    </w:p>
    <w:p w:rsidR="00BB5262" w:rsidRPr="003E7150" w:rsidRDefault="00BB5262" w:rsidP="0083790B">
      <w:pPr>
        <w:rPr>
          <w:b/>
          <w:sz w:val="32"/>
          <w:szCs w:val="32"/>
        </w:rPr>
      </w:pPr>
      <w:r w:rsidRPr="003E7150">
        <w:rPr>
          <w:b/>
          <w:sz w:val="32"/>
          <w:szCs w:val="32"/>
        </w:rPr>
        <w:lastRenderedPageBreak/>
        <w:t>“Torah”: God’s will expressed through obligations placed on the Jewish people</w:t>
      </w:r>
    </w:p>
    <w:p w:rsidR="003E7150" w:rsidRDefault="003E7150" w:rsidP="0083790B"/>
    <w:p w:rsidR="003E7150" w:rsidRDefault="003E7150" w:rsidP="0083790B">
      <w:pPr>
        <w:rPr>
          <w:sz w:val="28"/>
          <w:szCs w:val="28"/>
        </w:rPr>
      </w:pPr>
    </w:p>
    <w:p w:rsidR="00BB5262" w:rsidRPr="003E7150" w:rsidRDefault="00BB5262" w:rsidP="0083790B">
      <w:pPr>
        <w:rPr>
          <w:sz w:val="28"/>
          <w:szCs w:val="28"/>
        </w:rPr>
      </w:pPr>
      <w:r w:rsidRPr="003E7150">
        <w:rPr>
          <w:sz w:val="28"/>
          <w:szCs w:val="28"/>
        </w:rPr>
        <w:t xml:space="preserve">The </w:t>
      </w:r>
      <w:r w:rsidRPr="00D50C39">
        <w:rPr>
          <w:i/>
          <w:sz w:val="28"/>
          <w:szCs w:val="28"/>
        </w:rPr>
        <w:t>Written Torah</w:t>
      </w:r>
      <w:r w:rsidRPr="003E7150">
        <w:rPr>
          <w:sz w:val="28"/>
          <w:szCs w:val="28"/>
        </w:rPr>
        <w:t xml:space="preserve">, or Five Books of Moses, must be interpreted in order to be properly understood and put into practice.  The </w:t>
      </w:r>
      <w:r w:rsidR="003E7150" w:rsidRPr="003E7150">
        <w:rPr>
          <w:sz w:val="28"/>
          <w:szCs w:val="28"/>
        </w:rPr>
        <w:t>interpretation that</w:t>
      </w:r>
      <w:r w:rsidRPr="003E7150">
        <w:rPr>
          <w:sz w:val="28"/>
          <w:szCs w:val="28"/>
        </w:rPr>
        <w:t xml:space="preserve"> is generated by the lineage of rabbis </w:t>
      </w:r>
      <w:r w:rsidR="00D50C39">
        <w:rPr>
          <w:sz w:val="28"/>
          <w:szCs w:val="28"/>
        </w:rPr>
        <w:t>(just to note, Jesus,</w:t>
      </w:r>
      <w:bookmarkStart w:id="0" w:name="_GoBack"/>
      <w:bookmarkEnd w:id="0"/>
      <w:r w:rsidR="00D50C39">
        <w:rPr>
          <w:sz w:val="28"/>
          <w:szCs w:val="28"/>
        </w:rPr>
        <w:t xml:space="preserve"> though called “rabbi” in the New Testament, is not included in the lineage of rabbis) </w:t>
      </w:r>
      <w:r w:rsidRPr="003E7150">
        <w:rPr>
          <w:sz w:val="28"/>
          <w:szCs w:val="28"/>
        </w:rPr>
        <w:t xml:space="preserve">and comes to form Jewish tradition is itself Torah, </w:t>
      </w:r>
      <w:r w:rsidR="003E7150">
        <w:rPr>
          <w:sz w:val="28"/>
          <w:szCs w:val="28"/>
        </w:rPr>
        <w:t>called</w:t>
      </w:r>
      <w:r w:rsidRPr="003E7150">
        <w:rPr>
          <w:sz w:val="28"/>
          <w:szCs w:val="28"/>
        </w:rPr>
        <w:t xml:space="preserve"> </w:t>
      </w:r>
      <w:r w:rsidRPr="00D50C39">
        <w:rPr>
          <w:i/>
          <w:sz w:val="28"/>
          <w:szCs w:val="28"/>
        </w:rPr>
        <w:t>Oral Torah</w:t>
      </w:r>
      <w:r w:rsidRPr="003E7150">
        <w:rPr>
          <w:sz w:val="28"/>
          <w:szCs w:val="28"/>
        </w:rPr>
        <w:t>.</w:t>
      </w:r>
    </w:p>
    <w:p w:rsidR="003E7150" w:rsidRDefault="003E7150" w:rsidP="0083790B">
      <w:pPr>
        <w:rPr>
          <w:sz w:val="28"/>
          <w:szCs w:val="28"/>
        </w:rPr>
      </w:pPr>
    </w:p>
    <w:p w:rsidR="00BB5262" w:rsidRPr="003E7150" w:rsidRDefault="00BB5262" w:rsidP="0083790B">
      <w:pPr>
        <w:rPr>
          <w:sz w:val="28"/>
          <w:szCs w:val="28"/>
        </w:rPr>
      </w:pPr>
      <w:r w:rsidRPr="003E7150">
        <w:rPr>
          <w:sz w:val="28"/>
          <w:szCs w:val="28"/>
        </w:rPr>
        <w:t>As the word of God</w:t>
      </w:r>
      <w:r w:rsidR="003E7150">
        <w:rPr>
          <w:sz w:val="28"/>
          <w:szCs w:val="28"/>
        </w:rPr>
        <w:t>,</w:t>
      </w:r>
      <w:r w:rsidRPr="003E7150">
        <w:rPr>
          <w:sz w:val="28"/>
          <w:szCs w:val="28"/>
        </w:rPr>
        <w:t xml:space="preserve"> Torah also has the status of “Ultimate Reality” for many Jews, governing their everyday behaviour, relations with Jews and non-Jews, structuring of time and space, and cycles of life.  They ask questions of Torah rather than </w:t>
      </w:r>
      <w:r w:rsidR="00F848C9" w:rsidRPr="003E7150">
        <w:rPr>
          <w:sz w:val="28"/>
          <w:szCs w:val="28"/>
        </w:rPr>
        <w:t xml:space="preserve">directly </w:t>
      </w:r>
      <w:r w:rsidRPr="003E7150">
        <w:rPr>
          <w:sz w:val="28"/>
          <w:szCs w:val="28"/>
        </w:rPr>
        <w:t>of God, believing the answers they discover in Torah to be of divine origin.</w:t>
      </w:r>
    </w:p>
    <w:p w:rsidR="00F848C9" w:rsidRDefault="00F848C9" w:rsidP="0083790B"/>
    <w:p w:rsidR="003E7150" w:rsidRDefault="003E7150" w:rsidP="0083790B"/>
    <w:p w:rsidR="003E7150" w:rsidRDefault="003E7150" w:rsidP="0083790B"/>
    <w:p w:rsidR="003E7150" w:rsidRDefault="003E7150" w:rsidP="0083790B">
      <w:pPr>
        <w:rPr>
          <w:b/>
          <w:sz w:val="32"/>
          <w:szCs w:val="32"/>
        </w:rPr>
      </w:pPr>
    </w:p>
    <w:p w:rsidR="003E7150" w:rsidRDefault="003E7150" w:rsidP="0083790B">
      <w:pPr>
        <w:rPr>
          <w:b/>
          <w:sz w:val="32"/>
          <w:szCs w:val="32"/>
        </w:rPr>
      </w:pPr>
    </w:p>
    <w:p w:rsidR="003E7150" w:rsidRDefault="003E7150" w:rsidP="0083790B">
      <w:pPr>
        <w:rPr>
          <w:b/>
          <w:sz w:val="32"/>
          <w:szCs w:val="32"/>
        </w:rPr>
      </w:pPr>
    </w:p>
    <w:p w:rsidR="003E7150" w:rsidRDefault="003E7150" w:rsidP="0083790B">
      <w:pPr>
        <w:rPr>
          <w:b/>
          <w:sz w:val="32"/>
          <w:szCs w:val="32"/>
        </w:rPr>
      </w:pPr>
    </w:p>
    <w:p w:rsidR="003E7150" w:rsidRDefault="003E7150" w:rsidP="0083790B">
      <w:pPr>
        <w:rPr>
          <w:b/>
          <w:sz w:val="32"/>
          <w:szCs w:val="32"/>
        </w:rPr>
      </w:pPr>
    </w:p>
    <w:p w:rsidR="003E7150" w:rsidRDefault="003E7150" w:rsidP="0083790B">
      <w:pPr>
        <w:rPr>
          <w:b/>
          <w:sz w:val="32"/>
          <w:szCs w:val="32"/>
        </w:rPr>
      </w:pPr>
    </w:p>
    <w:p w:rsidR="003E7150" w:rsidRDefault="003E7150" w:rsidP="0083790B">
      <w:pPr>
        <w:rPr>
          <w:b/>
          <w:sz w:val="32"/>
          <w:szCs w:val="32"/>
        </w:rPr>
      </w:pPr>
    </w:p>
    <w:p w:rsidR="003E7150" w:rsidRDefault="003E7150" w:rsidP="0083790B">
      <w:pPr>
        <w:rPr>
          <w:b/>
          <w:sz w:val="32"/>
          <w:szCs w:val="32"/>
        </w:rPr>
      </w:pPr>
    </w:p>
    <w:p w:rsidR="003E7150" w:rsidRDefault="003E7150" w:rsidP="0083790B">
      <w:pPr>
        <w:rPr>
          <w:b/>
          <w:sz w:val="32"/>
          <w:szCs w:val="32"/>
        </w:rPr>
      </w:pPr>
    </w:p>
    <w:p w:rsidR="005D1CE9" w:rsidRDefault="005D1CE9" w:rsidP="0083790B">
      <w:pPr>
        <w:rPr>
          <w:b/>
          <w:sz w:val="32"/>
          <w:szCs w:val="32"/>
        </w:rPr>
      </w:pPr>
    </w:p>
    <w:p w:rsidR="005D1CE9" w:rsidRDefault="005D1CE9" w:rsidP="0083790B">
      <w:pPr>
        <w:rPr>
          <w:b/>
          <w:sz w:val="32"/>
          <w:szCs w:val="32"/>
        </w:rPr>
      </w:pPr>
    </w:p>
    <w:p w:rsidR="00F848C9" w:rsidRPr="003E7150" w:rsidRDefault="00F848C9" w:rsidP="0083790B">
      <w:pPr>
        <w:rPr>
          <w:b/>
          <w:sz w:val="32"/>
          <w:szCs w:val="32"/>
        </w:rPr>
      </w:pPr>
      <w:r w:rsidRPr="003E7150">
        <w:rPr>
          <w:b/>
          <w:sz w:val="32"/>
          <w:szCs w:val="32"/>
        </w:rPr>
        <w:t xml:space="preserve">“Israel”: where Ultimate Reality is encountered and </w:t>
      </w:r>
      <w:r w:rsidR="003E7150">
        <w:rPr>
          <w:b/>
          <w:sz w:val="32"/>
          <w:szCs w:val="32"/>
        </w:rPr>
        <w:t>experienced through daily life</w:t>
      </w:r>
    </w:p>
    <w:p w:rsidR="003E7150" w:rsidRDefault="003E7150" w:rsidP="0083790B"/>
    <w:p w:rsidR="005D1CE9" w:rsidRDefault="005D1CE9" w:rsidP="0083790B">
      <w:pPr>
        <w:rPr>
          <w:sz w:val="28"/>
          <w:szCs w:val="28"/>
        </w:rPr>
      </w:pPr>
    </w:p>
    <w:p w:rsidR="00F848C9" w:rsidRPr="003E7150" w:rsidRDefault="00F848C9" w:rsidP="0083790B">
      <w:pPr>
        <w:rPr>
          <w:sz w:val="28"/>
          <w:szCs w:val="28"/>
        </w:rPr>
      </w:pPr>
      <w:r w:rsidRPr="003E7150">
        <w:rPr>
          <w:sz w:val="28"/>
          <w:szCs w:val="28"/>
        </w:rPr>
        <w:t>The word ‘Israel’ can refer to four different but interrelated things:</w:t>
      </w:r>
    </w:p>
    <w:p w:rsidR="00F848C9" w:rsidRPr="003E7150" w:rsidRDefault="00F848C9" w:rsidP="00F848C9">
      <w:pPr>
        <w:pStyle w:val="ListParagraph"/>
        <w:numPr>
          <w:ilvl w:val="0"/>
          <w:numId w:val="3"/>
        </w:numPr>
        <w:rPr>
          <w:sz w:val="28"/>
          <w:szCs w:val="28"/>
        </w:rPr>
      </w:pPr>
      <w:r w:rsidRPr="003E7150">
        <w:rPr>
          <w:sz w:val="28"/>
          <w:szCs w:val="28"/>
        </w:rPr>
        <w:t xml:space="preserve">The name given to Jacob during his struggle or wrestle with the strange man on the banks of the </w:t>
      </w:r>
      <w:proofErr w:type="spellStart"/>
      <w:r w:rsidRPr="003E7150">
        <w:rPr>
          <w:sz w:val="28"/>
          <w:szCs w:val="28"/>
        </w:rPr>
        <w:t>Yabbok</w:t>
      </w:r>
      <w:proofErr w:type="spellEnd"/>
      <w:r w:rsidR="003E7150">
        <w:rPr>
          <w:sz w:val="28"/>
          <w:szCs w:val="28"/>
        </w:rPr>
        <w:t xml:space="preserve"> Genesis 32:23-33)</w:t>
      </w:r>
    </w:p>
    <w:p w:rsidR="00F848C9" w:rsidRPr="003E7150" w:rsidRDefault="00F848C9" w:rsidP="00F848C9">
      <w:pPr>
        <w:pStyle w:val="ListParagraph"/>
        <w:numPr>
          <w:ilvl w:val="0"/>
          <w:numId w:val="3"/>
        </w:numPr>
        <w:rPr>
          <w:sz w:val="28"/>
          <w:szCs w:val="28"/>
        </w:rPr>
      </w:pPr>
      <w:r w:rsidRPr="003E7150">
        <w:rPr>
          <w:sz w:val="28"/>
          <w:szCs w:val="28"/>
        </w:rPr>
        <w:t>The descendants of Jacob, the “children of Israel”; his sons, the twelve Tribes, and the people who descend from them to the present day</w:t>
      </w:r>
    </w:p>
    <w:p w:rsidR="00F848C9" w:rsidRPr="003E7150" w:rsidRDefault="00F848C9" w:rsidP="00F848C9">
      <w:pPr>
        <w:pStyle w:val="ListParagraph"/>
        <w:numPr>
          <w:ilvl w:val="0"/>
          <w:numId w:val="3"/>
        </w:numPr>
        <w:rPr>
          <w:sz w:val="28"/>
          <w:szCs w:val="28"/>
        </w:rPr>
      </w:pPr>
      <w:r w:rsidRPr="003E7150">
        <w:rPr>
          <w:sz w:val="28"/>
          <w:szCs w:val="28"/>
        </w:rPr>
        <w:t>The land that God promised to Abraham’s seed, where the children of Israel settled after the Exodus from Egypt, where King David reigned and where the Temple was built under Solomon and later rebuilt after the Babylonian exile</w:t>
      </w:r>
    </w:p>
    <w:p w:rsidR="00F848C9" w:rsidRPr="003E7150" w:rsidRDefault="00F848C9" w:rsidP="00995BE2">
      <w:pPr>
        <w:pStyle w:val="ListParagraph"/>
        <w:numPr>
          <w:ilvl w:val="0"/>
          <w:numId w:val="3"/>
        </w:numPr>
        <w:rPr>
          <w:sz w:val="28"/>
          <w:szCs w:val="28"/>
        </w:rPr>
      </w:pPr>
      <w:r w:rsidRPr="003E7150">
        <w:rPr>
          <w:sz w:val="28"/>
          <w:szCs w:val="28"/>
        </w:rPr>
        <w:t>The modern State of Israel</w:t>
      </w:r>
    </w:p>
    <w:p w:rsidR="003E7150" w:rsidRDefault="003E7150" w:rsidP="00F848C9">
      <w:pPr>
        <w:rPr>
          <w:sz w:val="28"/>
          <w:szCs w:val="28"/>
        </w:rPr>
      </w:pPr>
    </w:p>
    <w:p w:rsidR="005D1CE9" w:rsidRDefault="005D1CE9" w:rsidP="00F848C9">
      <w:pPr>
        <w:rPr>
          <w:sz w:val="28"/>
          <w:szCs w:val="28"/>
        </w:rPr>
      </w:pPr>
    </w:p>
    <w:p w:rsidR="00F848C9" w:rsidRPr="003E7150" w:rsidRDefault="00F848C9" w:rsidP="00F848C9">
      <w:pPr>
        <w:rPr>
          <w:sz w:val="28"/>
          <w:szCs w:val="28"/>
        </w:rPr>
      </w:pPr>
      <w:r w:rsidRPr="003E7150">
        <w:rPr>
          <w:sz w:val="28"/>
          <w:szCs w:val="28"/>
        </w:rPr>
        <w:t xml:space="preserve">For many Jews their connection to Israel, in any or all of these meanings, is </w:t>
      </w:r>
      <w:r w:rsidR="003E7150">
        <w:rPr>
          <w:sz w:val="28"/>
          <w:szCs w:val="28"/>
        </w:rPr>
        <w:t xml:space="preserve">in itself </w:t>
      </w:r>
      <w:r w:rsidRPr="003E7150">
        <w:rPr>
          <w:sz w:val="28"/>
          <w:szCs w:val="28"/>
        </w:rPr>
        <w:t>an “Ultimate Reality</w:t>
      </w:r>
      <w:r w:rsidR="003E7150">
        <w:rPr>
          <w:sz w:val="28"/>
          <w:szCs w:val="28"/>
        </w:rPr>
        <w:t>.</w:t>
      </w:r>
      <w:r w:rsidRPr="003E7150">
        <w:rPr>
          <w:sz w:val="28"/>
          <w:szCs w:val="28"/>
        </w:rPr>
        <w:t xml:space="preserve">” </w:t>
      </w:r>
      <w:r w:rsidR="003E7150">
        <w:rPr>
          <w:sz w:val="28"/>
          <w:szCs w:val="28"/>
        </w:rPr>
        <w:t xml:space="preserve">  It is </w:t>
      </w:r>
      <w:r w:rsidRPr="003E7150">
        <w:rPr>
          <w:sz w:val="28"/>
          <w:szCs w:val="28"/>
        </w:rPr>
        <w:t xml:space="preserve">a defining feature of their lives as Jews, because </w:t>
      </w:r>
      <w:r w:rsidR="003E7150">
        <w:rPr>
          <w:sz w:val="28"/>
          <w:szCs w:val="28"/>
        </w:rPr>
        <w:t>their relationship to Israel</w:t>
      </w:r>
      <w:r w:rsidRPr="003E7150">
        <w:rPr>
          <w:sz w:val="28"/>
          <w:szCs w:val="28"/>
        </w:rPr>
        <w:t xml:space="preserve"> is at the heart of the Jewish story </w:t>
      </w:r>
      <w:r w:rsidR="003E7150">
        <w:rPr>
          <w:sz w:val="28"/>
          <w:szCs w:val="28"/>
        </w:rPr>
        <w:t>as it is</w:t>
      </w:r>
      <w:r w:rsidRPr="003E7150">
        <w:rPr>
          <w:sz w:val="28"/>
          <w:szCs w:val="28"/>
        </w:rPr>
        <w:t xml:space="preserve"> told in the Bible</w:t>
      </w:r>
      <w:r w:rsidR="003E7150">
        <w:rPr>
          <w:sz w:val="28"/>
          <w:szCs w:val="28"/>
        </w:rPr>
        <w:t>.  In addition,</w:t>
      </w:r>
      <w:r w:rsidRPr="003E7150">
        <w:rPr>
          <w:sz w:val="28"/>
          <w:szCs w:val="28"/>
        </w:rPr>
        <w:t xml:space="preserve"> according to the Prophetic writings </w:t>
      </w:r>
      <w:r w:rsidR="003E7150">
        <w:rPr>
          <w:sz w:val="28"/>
          <w:szCs w:val="28"/>
        </w:rPr>
        <w:t xml:space="preserve">the return </w:t>
      </w:r>
      <w:r w:rsidR="005D1CE9">
        <w:rPr>
          <w:sz w:val="28"/>
          <w:szCs w:val="28"/>
        </w:rPr>
        <w:t xml:space="preserve">of the Jewish people </w:t>
      </w:r>
      <w:r w:rsidR="003E7150">
        <w:rPr>
          <w:sz w:val="28"/>
          <w:szCs w:val="28"/>
        </w:rPr>
        <w:t>to Israel – an actual place, not a metaphor -</w:t>
      </w:r>
      <w:r w:rsidRPr="003E7150">
        <w:rPr>
          <w:sz w:val="28"/>
          <w:szCs w:val="28"/>
        </w:rPr>
        <w:t xml:space="preserve"> </w:t>
      </w:r>
      <w:r w:rsidR="003E7150">
        <w:rPr>
          <w:sz w:val="28"/>
          <w:szCs w:val="28"/>
        </w:rPr>
        <w:t>mark</w:t>
      </w:r>
      <w:r w:rsidRPr="003E7150">
        <w:rPr>
          <w:sz w:val="28"/>
          <w:szCs w:val="28"/>
        </w:rPr>
        <w:t xml:space="preserve">s </w:t>
      </w:r>
      <w:r w:rsidR="003E7150">
        <w:rPr>
          <w:sz w:val="28"/>
          <w:szCs w:val="28"/>
        </w:rPr>
        <w:t xml:space="preserve">both </w:t>
      </w:r>
      <w:r w:rsidRPr="003E7150">
        <w:rPr>
          <w:sz w:val="28"/>
          <w:szCs w:val="28"/>
        </w:rPr>
        <w:t xml:space="preserve">the redemption of the Jewish people </w:t>
      </w:r>
      <w:r w:rsidR="005D1CE9">
        <w:rPr>
          <w:sz w:val="28"/>
          <w:szCs w:val="28"/>
        </w:rPr>
        <w:t xml:space="preserve">from divinely imposed exile </w:t>
      </w:r>
      <w:r w:rsidRPr="003E7150">
        <w:rPr>
          <w:sz w:val="28"/>
          <w:szCs w:val="28"/>
        </w:rPr>
        <w:t>and the potential redemption of all humanity</w:t>
      </w:r>
      <w:r w:rsidR="005D1CE9">
        <w:rPr>
          <w:sz w:val="28"/>
          <w:szCs w:val="28"/>
        </w:rPr>
        <w:t xml:space="preserve"> from their alienation from one another</w:t>
      </w:r>
      <w:r w:rsidRPr="003E7150">
        <w:rPr>
          <w:sz w:val="28"/>
          <w:szCs w:val="28"/>
        </w:rPr>
        <w:t>.</w:t>
      </w:r>
    </w:p>
    <w:p w:rsidR="00F848C9" w:rsidRDefault="00F848C9" w:rsidP="0083790B"/>
    <w:sectPr w:rsidR="00F84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210FB"/>
    <w:multiLevelType w:val="hybridMultilevel"/>
    <w:tmpl w:val="C64603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EB6DB6"/>
    <w:multiLevelType w:val="hybridMultilevel"/>
    <w:tmpl w:val="5002A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464958"/>
    <w:multiLevelType w:val="hybridMultilevel"/>
    <w:tmpl w:val="FE048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0B"/>
    <w:rsid w:val="00163D23"/>
    <w:rsid w:val="001C06DD"/>
    <w:rsid w:val="002E1DB1"/>
    <w:rsid w:val="003E7150"/>
    <w:rsid w:val="005D1CE9"/>
    <w:rsid w:val="006948F1"/>
    <w:rsid w:val="0083790B"/>
    <w:rsid w:val="00BB5262"/>
    <w:rsid w:val="00BC3DF0"/>
    <w:rsid w:val="00D50C39"/>
    <w:rsid w:val="00DC6800"/>
    <w:rsid w:val="00F84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93F0"/>
  <w15:chartTrackingRefBased/>
  <w15:docId w15:val="{D8F1332A-189F-47F1-B7EB-9AFC72DA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Morgan</dc:creator>
  <cp:keywords/>
  <dc:description/>
  <cp:lastModifiedBy>Fred Morgan</cp:lastModifiedBy>
  <cp:revision>3</cp:revision>
  <dcterms:created xsi:type="dcterms:W3CDTF">2021-02-18T03:06:00Z</dcterms:created>
  <dcterms:modified xsi:type="dcterms:W3CDTF">2021-02-22T01:41:00Z</dcterms:modified>
</cp:coreProperties>
</file>